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DCC2C" w14:textId="387F52F3" w:rsidR="00594F5C" w:rsidRPr="0097389B" w:rsidRDefault="00594F5C" w:rsidP="00873526">
      <w:pPr>
        <w:pStyle w:val="Standard"/>
        <w:snapToGrid w:val="0"/>
        <w:spacing w:before="120" w:after="120"/>
        <w:jc w:val="center"/>
        <w:rPr>
          <w:rFonts w:ascii="Arial" w:hAnsi="Arial" w:cs="Arial"/>
          <w:sz w:val="28"/>
          <w:szCs w:val="28"/>
          <w:lang w:val="it-IT"/>
        </w:rPr>
      </w:pPr>
      <w:r w:rsidRPr="0097389B">
        <w:rPr>
          <w:rFonts w:ascii="Arial" w:hAnsi="Arial" w:cs="Arial"/>
          <w:b/>
          <w:bCs/>
          <w:sz w:val="28"/>
          <w:szCs w:val="28"/>
          <w:lang w:val="it-IT"/>
        </w:rPr>
        <w:t xml:space="preserve">AREA STORICO-SOCIO-ECONOMICA </w:t>
      </w:r>
      <w:r w:rsidRPr="0097389B">
        <w:rPr>
          <w:rFonts w:ascii="Arial" w:hAnsi="Arial" w:cs="Arial"/>
          <w:sz w:val="28"/>
          <w:szCs w:val="28"/>
          <w:lang w:val="it-IT"/>
        </w:rPr>
        <w:t>(Economia aziendale)</w:t>
      </w:r>
      <w:r w:rsidR="00873526">
        <w:rPr>
          <w:rFonts w:ascii="Arial" w:hAnsi="Arial" w:cs="Arial"/>
          <w:sz w:val="28"/>
          <w:szCs w:val="28"/>
          <w:lang w:val="it-IT"/>
        </w:rPr>
        <w:t xml:space="preserve"> Classe 3° G </w:t>
      </w:r>
      <w:proofErr w:type="spellStart"/>
      <w:r w:rsidR="00873526">
        <w:rPr>
          <w:rFonts w:ascii="Arial" w:hAnsi="Arial" w:cs="Arial"/>
          <w:sz w:val="28"/>
          <w:szCs w:val="28"/>
          <w:lang w:val="it-IT"/>
        </w:rPr>
        <w:t>IeFP</w:t>
      </w:r>
      <w:proofErr w:type="spellEnd"/>
      <w:r w:rsidR="003073D3">
        <w:rPr>
          <w:rFonts w:ascii="Arial" w:hAnsi="Arial" w:cs="Arial"/>
          <w:sz w:val="28"/>
          <w:szCs w:val="28"/>
          <w:lang w:val="it-IT"/>
        </w:rPr>
        <w:t xml:space="preserve"> 20</w:t>
      </w:r>
      <w:r w:rsidR="00990A27">
        <w:rPr>
          <w:rFonts w:ascii="Arial" w:hAnsi="Arial" w:cs="Arial"/>
          <w:sz w:val="28"/>
          <w:szCs w:val="28"/>
          <w:lang w:val="it-IT"/>
        </w:rPr>
        <w:t>19</w:t>
      </w:r>
      <w:r w:rsidR="001A4A99">
        <w:rPr>
          <w:rFonts w:ascii="Arial" w:hAnsi="Arial" w:cs="Arial"/>
          <w:sz w:val="28"/>
          <w:szCs w:val="28"/>
          <w:lang w:val="it-IT"/>
        </w:rPr>
        <w:t>/20</w:t>
      </w:r>
      <w:r w:rsidR="00990A27">
        <w:rPr>
          <w:rFonts w:ascii="Arial" w:hAnsi="Arial" w:cs="Arial"/>
          <w:sz w:val="28"/>
          <w:szCs w:val="28"/>
          <w:lang w:val="it-IT"/>
        </w:rPr>
        <w:t>20</w:t>
      </w:r>
    </w:p>
    <w:tbl>
      <w:tblPr>
        <w:tblW w:w="0" w:type="auto"/>
        <w:tblInd w:w="-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1680"/>
        <w:gridCol w:w="938"/>
        <w:gridCol w:w="1466"/>
        <w:gridCol w:w="1295"/>
        <w:gridCol w:w="970"/>
        <w:gridCol w:w="1229"/>
        <w:gridCol w:w="1047"/>
        <w:gridCol w:w="1340"/>
        <w:gridCol w:w="1210"/>
        <w:gridCol w:w="992"/>
        <w:gridCol w:w="678"/>
        <w:gridCol w:w="614"/>
      </w:tblGrid>
      <w:tr w:rsidR="00594F5C" w:rsidRPr="0097389B" w14:paraId="6ECFF2D2" w14:textId="77777777">
        <w:trPr>
          <w:tblHeader/>
        </w:trPr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2E7C36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STANDARD FORMATIVI</w:t>
            </w:r>
          </w:p>
          <w:p w14:paraId="2B6027B8" w14:textId="77777777" w:rsidR="00594F5C" w:rsidRPr="0097389B" w:rsidRDefault="00594F5C">
            <w:pPr>
              <w:pStyle w:val="Standard"/>
              <w:rPr>
                <w:b/>
                <w:i/>
                <w:sz w:val="14"/>
                <w:szCs w:val="14"/>
              </w:rPr>
            </w:pPr>
            <w:r w:rsidRPr="0097389B">
              <w:rPr>
                <w:b/>
                <w:i/>
                <w:sz w:val="14"/>
                <w:szCs w:val="14"/>
              </w:rPr>
              <w:t>MINIMI</w:t>
            </w: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E07A50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DECLINAZIONE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C118F2" w14:textId="77777777" w:rsidR="00594F5C" w:rsidRPr="0097389B" w:rsidRDefault="00594F5C">
            <w:pPr>
              <w:pStyle w:val="Standard"/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OSA</w:t>
            </w:r>
          </w:p>
        </w:tc>
        <w:tc>
          <w:tcPr>
            <w:tcW w:w="14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E6B323" w14:textId="77777777" w:rsidR="00594F5C" w:rsidRPr="0097389B" w:rsidRDefault="00594F5C">
            <w:pPr>
              <w:pStyle w:val="Standard"/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ABILITA’</w:t>
            </w:r>
          </w:p>
        </w:tc>
        <w:tc>
          <w:tcPr>
            <w:tcW w:w="1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731A89" w14:textId="77777777" w:rsidR="00594F5C" w:rsidRPr="0097389B" w:rsidRDefault="00594F5C">
            <w:pPr>
              <w:pStyle w:val="Standard"/>
              <w:autoSpaceDE w:val="0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CONOSCENE</w:t>
            </w:r>
          </w:p>
        </w:tc>
        <w:tc>
          <w:tcPr>
            <w:tcW w:w="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CDC4ED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DISCIPLINE COINVOLTE</w:t>
            </w:r>
          </w:p>
        </w:tc>
        <w:tc>
          <w:tcPr>
            <w:tcW w:w="1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0872B1" w14:textId="77777777" w:rsidR="00594F5C" w:rsidRPr="0097389B" w:rsidRDefault="00594F5C">
            <w:pPr>
              <w:pStyle w:val="Standard"/>
              <w:snapToGrid w:val="0"/>
              <w:rPr>
                <w:b/>
                <w:bCs/>
                <w:sz w:val="14"/>
                <w:szCs w:val="14"/>
              </w:rPr>
            </w:pPr>
            <w:r w:rsidRPr="0097389B">
              <w:rPr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0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24CBC9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ABILITA’</w:t>
            </w: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AAD5E7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CONOSCENZE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DCF0BB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CONTENUTI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0C32D6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MODALITA’</w:t>
            </w:r>
          </w:p>
          <w:p w14:paraId="7D073426" w14:textId="77777777" w:rsidR="00594F5C" w:rsidRPr="0097389B" w:rsidRDefault="00594F5C">
            <w:pPr>
              <w:pStyle w:val="Standard"/>
              <w:rPr>
                <w:b/>
                <w:sz w:val="14"/>
                <w:szCs w:val="14"/>
              </w:rPr>
            </w:pPr>
          </w:p>
          <w:p w14:paraId="1868920A" w14:textId="77777777" w:rsidR="00594F5C" w:rsidRPr="0097389B" w:rsidRDefault="00594F5C">
            <w:pPr>
              <w:pStyle w:val="Standard"/>
              <w:rPr>
                <w:b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B74366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ANNO CORSO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A1A1FB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ORE</w:t>
            </w:r>
          </w:p>
        </w:tc>
      </w:tr>
      <w:tr w:rsidR="00594F5C" w:rsidRPr="0097389B" w14:paraId="51C1BCEB" w14:textId="77777777"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A35DEC" w14:textId="77777777" w:rsidR="00594F5C" w:rsidRPr="0097389B" w:rsidRDefault="00594F5C">
            <w:pPr>
              <w:pStyle w:val="Standard"/>
              <w:snapToGrid w:val="0"/>
              <w:spacing w:before="120" w:after="12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sz w:val="14"/>
                <w:szCs w:val="14"/>
                <w:lang w:val="it-IT"/>
              </w:rPr>
              <w:t>3. Conoscere il funzionamento del sistema economico e orientarsi nel mercato del lavoro</w:t>
            </w:r>
          </w:p>
          <w:p w14:paraId="2856F57C" w14:textId="77777777" w:rsidR="00594F5C" w:rsidRPr="0097389B" w:rsidRDefault="00594F5C">
            <w:pPr>
              <w:pStyle w:val="Standard"/>
              <w:spacing w:before="120" w:after="120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146C37" w14:textId="77777777" w:rsidR="00594F5C" w:rsidRPr="0097389B" w:rsidRDefault="00594F5C">
            <w:pPr>
              <w:pStyle w:val="Standard"/>
              <w:snapToGrid w:val="0"/>
              <w:spacing w:before="120" w:after="12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sz w:val="14"/>
                <w:szCs w:val="14"/>
                <w:lang w:val="it-IT"/>
              </w:rPr>
              <w:t>3.1 Riconosce ed applica concretamente in fatti e vicende della vita quotidiana e professionale i fondamentali concetti economici e giuridici</w:t>
            </w:r>
          </w:p>
          <w:p w14:paraId="49884F79" w14:textId="77777777" w:rsidR="00594F5C" w:rsidRPr="0097389B" w:rsidRDefault="00594F5C">
            <w:pPr>
              <w:pStyle w:val="Standard"/>
              <w:spacing w:before="120" w:after="12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sz w:val="14"/>
                <w:szCs w:val="14"/>
                <w:lang w:val="it-IT"/>
              </w:rPr>
              <w:t>3.2 Conosce le principali caratteristiche del mercato del lavoro europeo, nazionale e locale e le regole del suo funzionamento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5DB877" w14:textId="77777777" w:rsidR="00594F5C" w:rsidRPr="0097389B" w:rsidRDefault="00594F5C">
            <w:pPr>
              <w:pStyle w:val="Standard"/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5F7A6919" w14:textId="77777777" w:rsidR="00594F5C" w:rsidRPr="0097389B" w:rsidRDefault="00594F5C">
            <w:pPr>
              <w:pStyle w:val="Standard"/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Collocare l’esperienza personale e formativa nel funzionamento del sistema economico</w:t>
            </w:r>
          </w:p>
          <w:p w14:paraId="761EC2F0" w14:textId="77777777" w:rsidR="00594F5C" w:rsidRPr="0097389B" w:rsidRDefault="00594F5C">
            <w:pPr>
              <w:pStyle w:val="Standard"/>
              <w:snapToGrid w:val="0"/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97389B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97389B">
              <w:rPr>
                <w:rFonts w:ascii="Arial" w:hAnsi="Arial" w:cs="Arial"/>
                <w:sz w:val="14"/>
                <w:szCs w:val="14"/>
              </w:rPr>
              <w:t>Cfr</w:t>
            </w:r>
            <w:proofErr w:type="spellEnd"/>
            <w:r w:rsidRPr="0097389B">
              <w:rPr>
                <w:rFonts w:ascii="Arial" w:hAnsi="Arial" w:cs="Arial"/>
                <w:sz w:val="14"/>
                <w:szCs w:val="14"/>
              </w:rPr>
              <w:t xml:space="preserve"> Standard </w:t>
            </w:r>
            <w:proofErr w:type="spellStart"/>
            <w:r w:rsidRPr="0097389B">
              <w:rPr>
                <w:rFonts w:ascii="Arial" w:hAnsi="Arial" w:cs="Arial"/>
                <w:sz w:val="14"/>
                <w:szCs w:val="14"/>
              </w:rPr>
              <w:t>formativi</w:t>
            </w:r>
            <w:proofErr w:type="spellEnd"/>
            <w:r w:rsidRPr="009738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7389B">
              <w:rPr>
                <w:rFonts w:ascii="Arial" w:hAnsi="Arial" w:cs="Arial"/>
                <w:sz w:val="14"/>
                <w:szCs w:val="14"/>
              </w:rPr>
              <w:t>minimi</w:t>
            </w:r>
            <w:proofErr w:type="spellEnd"/>
            <w:r w:rsidRPr="0097389B">
              <w:rPr>
                <w:rFonts w:ascii="Arial" w:hAnsi="Arial" w:cs="Arial"/>
                <w:sz w:val="14"/>
                <w:szCs w:val="14"/>
              </w:rPr>
              <w:t xml:space="preserve"> 3.1)</w:t>
            </w:r>
          </w:p>
        </w:tc>
        <w:tc>
          <w:tcPr>
            <w:tcW w:w="14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296FBF" w14:textId="77777777" w:rsidR="00594F5C" w:rsidRPr="0097389B" w:rsidRDefault="00594F5C">
            <w:pPr>
              <w:pStyle w:val="Standard"/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71B09DEB" w14:textId="77777777" w:rsidR="00594F5C" w:rsidRPr="0097389B" w:rsidRDefault="00594F5C">
            <w:pPr>
              <w:pStyle w:val="Standard"/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RICERCA</w:t>
            </w:r>
          </w:p>
          <w:p w14:paraId="1FA72EAB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Utilizzare fonti informative di tipo economico per indagare su questioni ed eventi economici connessi con la cultura e l’organizzazione sociale e politica</w:t>
            </w:r>
          </w:p>
          <w:p w14:paraId="6BB617FB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43C2EB6C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DISCUSSIONE</w:t>
            </w:r>
          </w:p>
          <w:p w14:paraId="27CE7629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Sostenere opinioni personali per prendere parte, con diverse modalità, a confronti riguardo a questioni ed eventi economici connessi con la cultura e l’organizzazione sociale e politica, selezionando le informazioni pertinenti e funzionali allo scopo della comunicazione</w:t>
            </w:r>
          </w:p>
          <w:p w14:paraId="3697DA43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7A9D0E3C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PARTECIPAZIONE</w:t>
            </w:r>
          </w:p>
          <w:p w14:paraId="76380217" w14:textId="77777777" w:rsidR="00594F5C" w:rsidRPr="0097389B" w:rsidRDefault="00594F5C">
            <w:pPr>
              <w:pStyle w:val="Standard"/>
              <w:autoSpaceDE w:val="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sz w:val="14"/>
                <w:szCs w:val="14"/>
                <w:lang w:val="it-IT"/>
              </w:rPr>
              <w:t>- Negoziare e decidere, riflettendo sulla propria esperienza personale e familiare, in merito ad eventi economici esperiti in qualità di consumatore di beni e servizi, all’interno di organismi consultivi o deliberativi (Consiglio di Istituto, Consulta degli Studenti, …)</w:t>
            </w:r>
          </w:p>
          <w:p w14:paraId="5DB51494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SOLUZIONE DI PROBLEMI</w:t>
            </w:r>
          </w:p>
          <w:p w14:paraId="06E36516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 xml:space="preserve">- Trovare la soluzione di semplici casi riguardanti rapporti economici e sociali esperibili in qualità di produttore e di cittadino consumatore. Si suggerisce l’analisi di casi di gestione aziendale pubblica (es. sanità, istruzione, </w:t>
            </w: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lastRenderedPageBreak/>
              <w:t>trasporti) o privata (trasporti, telefonia, sanità …), in cui si manifestano problemi organizzativi o disservizi, rilevati nell’esperienza personale</w:t>
            </w:r>
          </w:p>
          <w:p w14:paraId="5CA99F02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7245FB65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ABILITA’ STRUMENTALI SPECIFICHE</w:t>
            </w:r>
          </w:p>
          <w:p w14:paraId="01CA5292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Utilizzare fonti informative per leggere la realtà economico – giuridica</w:t>
            </w:r>
          </w:p>
          <w:p w14:paraId="49CE6EB3" w14:textId="77777777" w:rsidR="00594F5C" w:rsidRPr="0097389B" w:rsidRDefault="00594F5C">
            <w:pPr>
              <w:pStyle w:val="Standard"/>
              <w:autoSpaceDE w:val="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sz w:val="14"/>
                <w:szCs w:val="14"/>
                <w:lang w:val="it-IT"/>
              </w:rPr>
              <w:t>- Utilizzare termini economici adeguati ai diversi ambiti (macroeconomia, microeconomia, economia aziendale e gestione delle imprese)</w:t>
            </w:r>
          </w:p>
        </w:tc>
        <w:tc>
          <w:tcPr>
            <w:tcW w:w="1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79A3B2" w14:textId="77777777" w:rsidR="00594F5C" w:rsidRPr="0097389B" w:rsidRDefault="00594F5C">
            <w:pPr>
              <w:pStyle w:val="Standard"/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4889A5E7" w14:textId="77777777" w:rsidR="00594F5C" w:rsidRPr="0097389B" w:rsidRDefault="00594F5C">
            <w:pPr>
              <w:pStyle w:val="Standard"/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I mezzi e i fini dell’azione economica</w:t>
            </w:r>
          </w:p>
          <w:p w14:paraId="63AE5845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I bisogni economici</w:t>
            </w:r>
          </w:p>
          <w:p w14:paraId="327D489A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Il sistema economico: attori, attività, relazione</w:t>
            </w:r>
          </w:p>
          <w:p w14:paraId="0B570740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Il mercato: concetti fondamentali (bene, valore, prezzo) e forme</w:t>
            </w:r>
          </w:p>
          <w:p w14:paraId="24BDEAC8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24E4CDE7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Gli attori e le parti sociali presenti sul territorio (economia e gestione dell’impresa)</w:t>
            </w:r>
          </w:p>
          <w:p w14:paraId="78BBE930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 xml:space="preserve"> Comportamento economico individuale, organizzazioni economiche e trasformazioni del mercato</w:t>
            </w:r>
          </w:p>
          <w:p w14:paraId="5BEDC135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4B1A0850" w14:textId="77777777" w:rsidR="00594F5C" w:rsidRPr="0097389B" w:rsidRDefault="00594F5C">
            <w:pPr>
              <w:pStyle w:val="Standard"/>
              <w:autoSpaceDE w:val="0"/>
              <w:rPr>
                <w:rFonts w:ascii="Arial" w:hAnsi="Arial"/>
                <w:sz w:val="14"/>
                <w:szCs w:val="14"/>
              </w:rPr>
            </w:pPr>
            <w:r w:rsidRPr="0097389B">
              <w:rPr>
                <w:rFonts w:ascii="Arial" w:hAnsi="Arial"/>
                <w:sz w:val="14"/>
                <w:szCs w:val="14"/>
              </w:rPr>
              <w:t xml:space="preserve">- </w:t>
            </w:r>
            <w:proofErr w:type="spellStart"/>
            <w:r w:rsidRPr="0097389B">
              <w:rPr>
                <w:rFonts w:ascii="Arial" w:hAnsi="Arial"/>
                <w:sz w:val="14"/>
                <w:szCs w:val="14"/>
              </w:rPr>
              <w:t>Energia</w:t>
            </w:r>
            <w:proofErr w:type="spellEnd"/>
            <w:r w:rsidRPr="0097389B">
              <w:rPr>
                <w:rFonts w:ascii="Arial" w:hAnsi="Arial"/>
                <w:sz w:val="14"/>
                <w:szCs w:val="14"/>
              </w:rPr>
              <w:t xml:space="preserve"> e </w:t>
            </w:r>
            <w:proofErr w:type="spellStart"/>
            <w:r w:rsidRPr="0097389B">
              <w:rPr>
                <w:rFonts w:ascii="Arial" w:hAnsi="Arial"/>
                <w:sz w:val="14"/>
                <w:szCs w:val="14"/>
              </w:rPr>
              <w:t>ambiente</w:t>
            </w:r>
            <w:proofErr w:type="spellEnd"/>
          </w:p>
          <w:p w14:paraId="40BDBAC8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B35CB4" w14:textId="77777777" w:rsidR="00594F5C" w:rsidRPr="0097389B" w:rsidRDefault="00594F5C">
            <w:pPr>
              <w:pStyle w:val="Standard"/>
              <w:snapToGrid w:val="0"/>
              <w:rPr>
                <w:rFonts w:ascii="Arial" w:hAnsi="Arial"/>
                <w:sz w:val="14"/>
                <w:szCs w:val="14"/>
              </w:rPr>
            </w:pPr>
          </w:p>
          <w:p w14:paraId="00F83B43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 w:rsidRPr="0097389B">
              <w:rPr>
                <w:rFonts w:ascii="Arial" w:hAnsi="Arial"/>
                <w:sz w:val="14"/>
                <w:szCs w:val="14"/>
              </w:rPr>
              <w:t xml:space="preserve">DIRITTO                                     </w:t>
            </w:r>
          </w:p>
          <w:p w14:paraId="4E0632F6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14:paraId="5EDDD4FE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 w:rsidRPr="0097389B">
              <w:rPr>
                <w:rFonts w:ascii="Arial" w:hAnsi="Arial"/>
                <w:sz w:val="14"/>
                <w:szCs w:val="14"/>
              </w:rPr>
              <w:t>MATEMAICA FINANZIARIA</w:t>
            </w:r>
          </w:p>
          <w:p w14:paraId="7F410077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BBE085" w14:textId="77777777" w:rsidR="00594F5C" w:rsidRPr="0097389B" w:rsidRDefault="00594F5C">
            <w:pPr>
              <w:pStyle w:val="Standard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</w:rPr>
            </w:pPr>
          </w:p>
          <w:p w14:paraId="71A141EE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</w:pPr>
            <w:proofErr w:type="gramStart"/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E'</w:t>
            </w:r>
            <w:proofErr w:type="gramEnd"/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 in grado di orientarsi nella complessità del contesto sociale in cui vive sa leggere ed analizzare </w:t>
            </w:r>
          </w:p>
          <w:p w14:paraId="526B2BCA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47BC69C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Sa leggere e analizzare varie fonti ricavandone informazioni</w:t>
            </w:r>
          </w:p>
          <w:p w14:paraId="4B7F53E5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6EC25088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Sa comunicare utilizzando un </w:t>
            </w:r>
            <w:proofErr w:type="gramStart"/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linguaggio  specifico</w:t>
            </w:r>
            <w:proofErr w:type="gramEnd"/>
          </w:p>
          <w:p w14:paraId="2F98512A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16E977F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AB69172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18F67FA2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438B3830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4EF772D3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5FCE1AC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516A2EDE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194DB01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6A2A5D4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58C0A894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2102BA0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1668E9C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679EFAF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EECCD8A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2D95ED1E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6BB66466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4F36885A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A19C2BA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49505833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2A547578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52B4760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685DEBFD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6333900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Sa </w:t>
            </w:r>
            <w:r w:rsidR="00873526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i</w:t>
            </w:r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ndividuare gli elementi essenziali</w:t>
            </w:r>
            <w:r w:rsidR="00873526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delle diverse tipologie dei contratti di lavoro</w:t>
            </w:r>
          </w:p>
          <w:p w14:paraId="261EAB04" w14:textId="77777777" w:rsidR="00594F5C" w:rsidRPr="0097389B" w:rsidRDefault="00594F5C">
            <w:pPr>
              <w:pStyle w:val="Standard"/>
              <w:suppressAutoHyphens w:val="0"/>
              <w:snapToGrid w:val="0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1936F3B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Sa orientarsi nel mercato</w:t>
            </w:r>
            <w:r w:rsidR="00873526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Pr="0097389B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del lavoro utilizzando le agenzie territoriali e il web                            </w:t>
            </w:r>
          </w:p>
          <w:p w14:paraId="101ED572" w14:textId="77777777" w:rsidR="00594F5C" w:rsidRPr="0097389B" w:rsidRDefault="00594F5C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9EF33EF" w14:textId="77777777" w:rsidR="00594F5C" w:rsidRPr="0097389B" w:rsidRDefault="00594F5C">
            <w:pPr>
              <w:pStyle w:val="Standard"/>
              <w:numPr>
                <w:ilvl w:val="0"/>
                <w:numId w:val="1"/>
              </w:numPr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38A81BAC" w14:textId="77777777" w:rsidR="00594F5C" w:rsidRPr="0097389B" w:rsidRDefault="00594F5C">
            <w:pPr>
              <w:pStyle w:val="Standard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243A6E64" w14:textId="77777777" w:rsidR="00594F5C" w:rsidRPr="0097389B" w:rsidRDefault="00594F5C">
            <w:pPr>
              <w:pStyle w:val="Standard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70A9A67A" w14:textId="77777777" w:rsidR="00594F5C" w:rsidRPr="0097389B" w:rsidRDefault="00594F5C">
            <w:pPr>
              <w:pStyle w:val="Standard"/>
              <w:snapToGrid w:val="0"/>
              <w:ind w:left="-34" w:hanging="363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97389B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>Ss</w:t>
            </w:r>
          </w:p>
          <w:p w14:paraId="37648058" w14:textId="77777777" w:rsidR="00594F5C" w:rsidRPr="0097389B" w:rsidRDefault="00594F5C">
            <w:pPr>
              <w:pStyle w:val="Standard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</w:rPr>
            </w:pPr>
          </w:p>
          <w:p w14:paraId="259C8AB5" w14:textId="77777777" w:rsidR="00594F5C" w:rsidRPr="0097389B" w:rsidRDefault="00594F5C">
            <w:pPr>
              <w:pStyle w:val="Standard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</w:rPr>
            </w:pPr>
          </w:p>
          <w:p w14:paraId="01821A53" w14:textId="77777777" w:rsidR="00594F5C" w:rsidRPr="0097389B" w:rsidRDefault="00594F5C">
            <w:pPr>
              <w:pStyle w:val="Standard"/>
              <w:snapToGrid w:val="0"/>
              <w:ind w:left="-34" w:hanging="363"/>
              <w:jc w:val="both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388A16" w14:textId="77777777" w:rsidR="00594F5C" w:rsidRPr="0097389B" w:rsidRDefault="00594F5C">
            <w:pPr>
              <w:pStyle w:val="Standard"/>
              <w:snapToGrid w:val="0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4F166714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i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i/>
                <w:sz w:val="14"/>
                <w:szCs w:val="14"/>
                <w:lang w:val="it-IT"/>
              </w:rPr>
              <w:t>Riconoscere gli aspetti giuridici ed economici che connotano l’attività imprenditoriale</w:t>
            </w:r>
          </w:p>
          <w:p w14:paraId="297D3DAA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i/>
                <w:sz w:val="14"/>
                <w:szCs w:val="14"/>
                <w:lang w:val="it-IT"/>
              </w:rPr>
            </w:pPr>
          </w:p>
          <w:p w14:paraId="44B35C9A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FF4627A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D72B6B0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4D76C02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7575C0D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D73119A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277013D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A772ECA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94AECF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A71F462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0B92AF7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AB23DFE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301013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898101E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Leggere,</w:t>
            </w:r>
          </w:p>
          <w:p w14:paraId="3CAF1BC7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interpretare ed elaborare i documenti utilizzati negli scambi commerciali</w:t>
            </w:r>
          </w:p>
          <w:p w14:paraId="24C962B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e nel loro regolamento</w:t>
            </w:r>
          </w:p>
          <w:p w14:paraId="5CDC832F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2A17C37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827112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DCA412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332B7FC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BC8FC36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8809043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72B59B7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51DB997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065B64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90F05F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064502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3640BA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StymieBT-Light"/>
                <w:sz w:val="14"/>
                <w:szCs w:val="14"/>
                <w:lang w:val="it-IT"/>
              </w:rPr>
            </w:pPr>
          </w:p>
          <w:p w14:paraId="70203945" w14:textId="77777777" w:rsidR="00594F5C" w:rsidRPr="0097389B" w:rsidRDefault="00594F5C">
            <w:pPr>
              <w:pStyle w:val="Standard"/>
              <w:autoSpaceDE w:val="0"/>
              <w:rPr>
                <w:rFonts w:ascii="Arial" w:eastAsia="StymieBT-Light" w:hAnsi="Arial" w:cs="StymieBT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StymieBT-Light" w:hAnsi="Arial" w:cs="StymieBT-Light"/>
                <w:sz w:val="14"/>
                <w:szCs w:val="14"/>
                <w:lang w:val="it-IT"/>
              </w:rPr>
              <w:t>Individuare le caratteristiche del mercato del lavoro e operare nella gestione del personale.</w:t>
            </w:r>
          </w:p>
          <w:p w14:paraId="1F41F4F8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05F8CF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CAF7C0E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336F1E3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DEA7246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62EB4FB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8E1DAF3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B9966FB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71088B1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058E28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CF6B13A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EF9DEA6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2DF8BAD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4FE51F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9BAD67" w14:textId="77777777" w:rsidR="00594F5C" w:rsidRPr="0097389B" w:rsidRDefault="00594F5C">
            <w:pPr>
              <w:pStyle w:val="Standard"/>
              <w:snapToGrid w:val="0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6E580A21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Concetto di impresa e imprenditore sotto i profili giuridico ed economico; concetto di costo, ricavo e</w:t>
            </w:r>
            <w:r w:rsidR="00873526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</w:t>
            </w: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reddito.</w:t>
            </w:r>
          </w:p>
          <w:p w14:paraId="4289794B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2EFEFBE7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712959A" w14:textId="77777777" w:rsidR="00594F5C" w:rsidRPr="0097389B" w:rsidRDefault="00594F5C">
            <w:pPr>
              <w:pStyle w:val="Standard"/>
              <w:rPr>
                <w:rFonts w:ascii="Arial" w:hAnsi="Arial"/>
                <w:i/>
                <w:sz w:val="14"/>
                <w:szCs w:val="14"/>
                <w:lang w:val="it-IT"/>
              </w:rPr>
            </w:pPr>
          </w:p>
          <w:p w14:paraId="6F01EFC3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3857FC3C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22744EF5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6305D994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7278F507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255D0DD2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7DE809ED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49D1C4BB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0F7508B0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17DAF7BF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Elementi del contratto di compravendita</w:t>
            </w:r>
          </w:p>
          <w:p w14:paraId="465F098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6FCF07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Documenti della compravendita</w:t>
            </w:r>
          </w:p>
          <w:p w14:paraId="70A19ABB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Iva nella fatturazione</w:t>
            </w:r>
          </w:p>
          <w:p w14:paraId="02B9FD2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431BFDF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Elementi del contratto di conto corrente</w:t>
            </w:r>
          </w:p>
          <w:p w14:paraId="739AADC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00954A8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Funzioni del conto corrente</w:t>
            </w:r>
          </w:p>
          <w:p w14:paraId="51016EB2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F008F4F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Mezzi di regolamento degli scambi</w:t>
            </w:r>
          </w:p>
          <w:p w14:paraId="1386B21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16A5DB7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89A1503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A2504A2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92F8DF2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HelveticaNeue-Light"/>
                <w:sz w:val="14"/>
                <w:szCs w:val="14"/>
                <w:lang w:val="it-IT"/>
              </w:rPr>
            </w:pPr>
          </w:p>
          <w:p w14:paraId="6065679C" w14:textId="77777777" w:rsidR="00594F5C" w:rsidRPr="0097389B" w:rsidRDefault="00594F5C">
            <w:pPr>
              <w:pStyle w:val="Standard"/>
              <w:autoSpaceDE w:val="0"/>
              <w:rPr>
                <w:rFonts w:ascii="Arial" w:hAnsi="Arial" w:cs="HelveticaNeue-Light"/>
                <w:sz w:val="14"/>
                <w:szCs w:val="14"/>
                <w:lang w:val="it-IT"/>
              </w:rPr>
            </w:pPr>
          </w:p>
          <w:p w14:paraId="2D44BEB0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15438CF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La funzione del personale e il contra</w:t>
            </w:r>
            <w:r w:rsidR="00873526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tt</w:t>
            </w: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o di lavoro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1432FE" w14:textId="77777777" w:rsidR="00594F5C" w:rsidRPr="0097389B" w:rsidRDefault="00594F5C">
            <w:pPr>
              <w:pStyle w:val="Standard"/>
              <w:snapToGrid w:val="0"/>
              <w:rPr>
                <w:rFonts w:ascii="Arial" w:eastAsia="HelveticaNeue-Light" w:hAnsi="Arial" w:cs="HelveticaNeue-Light"/>
                <w:b/>
                <w:bCs/>
                <w:sz w:val="14"/>
                <w:szCs w:val="14"/>
                <w:lang w:val="it-IT"/>
              </w:rPr>
            </w:pPr>
          </w:p>
          <w:p w14:paraId="3CF5134A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b/>
                <w:bCs/>
                <w:sz w:val="14"/>
                <w:szCs w:val="14"/>
                <w:lang w:val="it-IT"/>
              </w:rPr>
              <w:t>I</w:t>
            </w: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bisogni e i beni</w:t>
            </w:r>
          </w:p>
          <w:p w14:paraId="20F1CFA2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7B733D8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L’attività economica e le sue fasi</w:t>
            </w:r>
          </w:p>
          <w:p w14:paraId="4A4CD5F0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0B8246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I soggetti dell’attività economica</w:t>
            </w:r>
          </w:p>
          <w:p w14:paraId="3358DFC1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38CB74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Le aziende: classificazione e forma giuridica</w:t>
            </w:r>
          </w:p>
          <w:p w14:paraId="785FB455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A961672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I costi, i </w:t>
            </w:r>
            <w:proofErr w:type="gramStart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ricavi:classificazione</w:t>
            </w:r>
            <w:proofErr w:type="gramEnd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e determinazione,   il risultato economico</w:t>
            </w:r>
          </w:p>
          <w:p w14:paraId="3AE7C6BE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8C02AC2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La fattura, lo scontrin</w:t>
            </w:r>
            <w:r w:rsidR="00873526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o</w:t>
            </w: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la ricevuta fiscale</w:t>
            </w:r>
          </w:p>
          <w:p w14:paraId="2F35361C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7699DA6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9D1BC1A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E2A0046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C59343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534804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A296E3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La banca e le sue funzioni</w:t>
            </w:r>
          </w:p>
          <w:p w14:paraId="4276390E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 contratto di c/c</w:t>
            </w:r>
          </w:p>
          <w:p w14:paraId="4C779857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31C1BAC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85E55B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60A810E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L'assegno </w:t>
            </w:r>
            <w:proofErr w:type="gramStart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bancari,circolare</w:t>
            </w:r>
            <w:proofErr w:type="gramEnd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e la moneta elettronica</w:t>
            </w:r>
          </w:p>
          <w:p w14:paraId="7C05C56F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4741AE1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537DE69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B5C569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0727676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23748BC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La ricerca del </w:t>
            </w:r>
            <w:proofErr w:type="gramStart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personale,il</w:t>
            </w:r>
            <w:proofErr w:type="gramEnd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curriculum vitae, I nuovi contratti di lavoro, la remunerazione del personale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EE3327" w14:textId="77777777" w:rsidR="00594F5C" w:rsidRPr="0097389B" w:rsidRDefault="00594F5C">
            <w:pPr>
              <w:pStyle w:val="Standard"/>
              <w:snapToGrid w:val="0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362D5DB9" w14:textId="77777777" w:rsidR="00594F5C" w:rsidRPr="0097389B" w:rsidRDefault="00594F5C">
            <w:pPr>
              <w:pStyle w:val="Standard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0571541C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7B457BD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C96D5E4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1983258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6D01B62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8B74808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A53350C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526D48B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DB4A166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5A0BC24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25E951C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Lezione frontale</w:t>
            </w:r>
          </w:p>
          <w:p w14:paraId="718B1987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05F3F64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proofErr w:type="spellStart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Problem</w:t>
            </w:r>
            <w:proofErr w:type="spellEnd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solving</w:t>
            </w:r>
          </w:p>
          <w:p w14:paraId="610F8FCE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D0CBFAF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Analisi di testi</w:t>
            </w:r>
          </w:p>
          <w:p w14:paraId="5D226960" w14:textId="77777777" w:rsidR="00594F5C" w:rsidRPr="0097389B" w:rsidRDefault="00594F5C">
            <w:pPr>
              <w:pStyle w:val="Standard"/>
              <w:rPr>
                <w:rFonts w:ascii="Arial" w:hAnsi="Arial"/>
                <w:b/>
                <w:sz w:val="14"/>
                <w:szCs w:val="14"/>
                <w:lang w:val="it-IT"/>
              </w:rPr>
            </w:pPr>
          </w:p>
          <w:p w14:paraId="0C3168B0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E89CF20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</w:rPr>
            </w:pPr>
            <w:proofErr w:type="spellStart"/>
            <w:r w:rsidRPr="0097389B">
              <w:rPr>
                <w:rFonts w:ascii="Arial" w:eastAsia="HelveticaNeue-Light" w:hAnsi="Arial" w:cs="HelveticaNeue-Light"/>
                <w:sz w:val="14"/>
                <w:szCs w:val="14"/>
              </w:rPr>
              <w:t>Esercitazioni</w:t>
            </w:r>
            <w:proofErr w:type="spellEnd"/>
          </w:p>
          <w:p w14:paraId="67DBD863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</w:rPr>
            </w:pPr>
          </w:p>
          <w:p w14:paraId="78093F07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</w:rPr>
            </w:pPr>
          </w:p>
          <w:p w14:paraId="15C3F36B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</w:rPr>
            </w:pPr>
          </w:p>
          <w:p w14:paraId="195E1DB9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</w:rPr>
            </w:pPr>
            <w:proofErr w:type="spellStart"/>
            <w:r w:rsidRPr="0097389B">
              <w:rPr>
                <w:rFonts w:ascii="Arial" w:eastAsia="HelveticaNeue-Light" w:hAnsi="Arial" w:cs="HelveticaNeue-Light"/>
                <w:sz w:val="14"/>
                <w:szCs w:val="14"/>
              </w:rPr>
              <w:t>Analisi</w:t>
            </w:r>
            <w:proofErr w:type="spellEnd"/>
            <w:r w:rsidRPr="0097389B">
              <w:rPr>
                <w:rFonts w:ascii="Arial" w:eastAsia="HelveticaNeue-Light" w:hAnsi="Arial" w:cs="HelveticaNeue-Light"/>
                <w:sz w:val="14"/>
                <w:szCs w:val="14"/>
              </w:rPr>
              <w:t xml:space="preserve"> di</w:t>
            </w:r>
          </w:p>
          <w:p w14:paraId="4AA7117B" w14:textId="77777777" w:rsidR="00594F5C" w:rsidRPr="0097389B" w:rsidRDefault="00594F5C">
            <w:pPr>
              <w:pStyle w:val="Standard"/>
              <w:autoSpaceDE w:val="0"/>
              <w:rPr>
                <w:rFonts w:ascii="Arial" w:eastAsia="HelveticaNeue-Light" w:hAnsi="Arial" w:cs="HelveticaNeue-Light"/>
                <w:sz w:val="14"/>
                <w:szCs w:val="14"/>
              </w:rPr>
            </w:pPr>
            <w:proofErr w:type="spellStart"/>
            <w:r w:rsidRPr="0097389B">
              <w:rPr>
                <w:rFonts w:ascii="Arial" w:eastAsia="HelveticaNeue-Light" w:hAnsi="Arial" w:cs="HelveticaNeue-Light"/>
                <w:sz w:val="14"/>
                <w:szCs w:val="14"/>
              </w:rPr>
              <w:t>documenti</w:t>
            </w:r>
            <w:proofErr w:type="spellEnd"/>
          </w:p>
          <w:p w14:paraId="06567C45" w14:textId="77777777" w:rsidR="00594F5C" w:rsidRPr="0097389B" w:rsidRDefault="00594F5C">
            <w:pPr>
              <w:pStyle w:val="Standard"/>
              <w:rPr>
                <w:rFonts w:ascii="Arial" w:eastAsia="HelveticaNeue-Light" w:hAnsi="Arial" w:cs="HelveticaNeue-Light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EA1BB6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3635FB3F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97389B">
              <w:rPr>
                <w:rFonts w:ascii="Arial" w:hAnsi="Arial"/>
                <w:b/>
                <w:sz w:val="14"/>
                <w:szCs w:val="14"/>
              </w:rPr>
              <w:t>3</w:t>
            </w:r>
          </w:p>
          <w:p w14:paraId="4FF46977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6E7EE24E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14BCAFA4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25AAF03C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29CEF67B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03D28782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3EA529E5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6144FB59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2E6B7846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6BF1E154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395E53CB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C16B62" w14:textId="77777777" w:rsidR="00594F5C" w:rsidRPr="0097389B" w:rsidRDefault="00594F5C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083E1BEB" w14:textId="47FE10F9" w:rsidR="00594F5C" w:rsidRPr="0097389B" w:rsidRDefault="00594F5C">
            <w:pPr>
              <w:pStyle w:val="Standard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594F5C" w:rsidRPr="0097389B" w14:paraId="012BD943" w14:textId="77777777"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796634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52A2C6" w14:textId="77777777" w:rsidR="00594F5C" w:rsidRPr="0097389B" w:rsidRDefault="00594F5C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3B3D27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14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A5D5FC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1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0F1610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CE44C5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31150F" w14:textId="77777777" w:rsidR="00594F5C" w:rsidRPr="0097389B" w:rsidRDefault="00594F5C">
            <w:pPr>
              <w:pStyle w:val="Standard"/>
              <w:snapToGrid w:val="0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018B9C" w14:textId="77777777" w:rsidR="00594F5C" w:rsidRPr="0097389B" w:rsidRDefault="00594F5C">
            <w:pPr>
              <w:pStyle w:val="Standard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55AB21" w14:textId="77777777" w:rsidR="00594F5C" w:rsidRPr="0097389B" w:rsidRDefault="00594F5C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92C119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</w:p>
          <w:p w14:paraId="240680B9" w14:textId="77777777" w:rsidR="00594F5C" w:rsidRPr="0097389B" w:rsidRDefault="00594F5C">
            <w:pPr>
              <w:pStyle w:val="Standard"/>
              <w:rPr>
                <w:sz w:val="14"/>
                <w:szCs w:val="14"/>
              </w:rPr>
            </w:pPr>
          </w:p>
          <w:p w14:paraId="28850C3B" w14:textId="77777777" w:rsidR="00594F5C" w:rsidRPr="0097389B" w:rsidRDefault="00594F5C">
            <w:pPr>
              <w:pStyle w:val="Standard"/>
              <w:rPr>
                <w:sz w:val="14"/>
                <w:szCs w:val="14"/>
              </w:rPr>
            </w:pPr>
          </w:p>
          <w:p w14:paraId="1332F0CE" w14:textId="77777777" w:rsidR="00594F5C" w:rsidRPr="0097389B" w:rsidRDefault="00594F5C">
            <w:pPr>
              <w:pStyle w:val="Standard"/>
              <w:rPr>
                <w:sz w:val="14"/>
                <w:szCs w:val="14"/>
              </w:rPr>
            </w:pPr>
          </w:p>
          <w:p w14:paraId="244CB93F" w14:textId="77777777" w:rsidR="00594F5C" w:rsidRPr="0097389B" w:rsidRDefault="00594F5C">
            <w:pPr>
              <w:pStyle w:val="Standard"/>
              <w:rPr>
                <w:sz w:val="14"/>
                <w:szCs w:val="14"/>
              </w:rPr>
            </w:pPr>
          </w:p>
          <w:p w14:paraId="2E6B7862" w14:textId="77777777" w:rsidR="00594F5C" w:rsidRPr="0097389B" w:rsidRDefault="00594F5C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F620EA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TOTALE</w:t>
            </w: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599EA0" w14:textId="77777777" w:rsidR="00594F5C" w:rsidRPr="0097389B" w:rsidRDefault="00594F5C">
            <w:pPr>
              <w:pStyle w:val="Standard"/>
              <w:snapToGrid w:val="0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ORE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27566F" w14:textId="77777777" w:rsidR="00594F5C" w:rsidRPr="0097389B" w:rsidRDefault="00594F5C">
            <w:pPr>
              <w:pStyle w:val="Standard"/>
              <w:snapToGrid w:val="0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66</w:t>
            </w:r>
          </w:p>
        </w:tc>
      </w:tr>
    </w:tbl>
    <w:p w14:paraId="0A3A996A" w14:textId="77777777" w:rsidR="00594F5C" w:rsidRDefault="00594F5C">
      <w:pPr>
        <w:sectPr w:rsidR="00594F5C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051C2239" w14:textId="77777777" w:rsidR="00594F5C" w:rsidRPr="0097389B" w:rsidRDefault="00594F5C" w:rsidP="00873526">
      <w:pPr>
        <w:jc w:val="center"/>
        <w:rPr>
          <w:b/>
          <w:bCs/>
          <w:sz w:val="28"/>
          <w:szCs w:val="28"/>
          <w:lang w:val="it-IT"/>
        </w:rPr>
      </w:pPr>
      <w:proofErr w:type="gramStart"/>
      <w:r w:rsidRPr="0097389B">
        <w:rPr>
          <w:b/>
          <w:bCs/>
          <w:sz w:val="28"/>
          <w:szCs w:val="28"/>
          <w:lang w:val="it-IT"/>
        </w:rPr>
        <w:lastRenderedPageBreak/>
        <w:t>AREA  SCIENTIFICA</w:t>
      </w:r>
      <w:proofErr w:type="gramEnd"/>
      <w:r w:rsidRPr="0097389B">
        <w:rPr>
          <w:b/>
          <w:bCs/>
          <w:sz w:val="28"/>
          <w:szCs w:val="28"/>
          <w:lang w:val="it-IT"/>
        </w:rPr>
        <w:t xml:space="preserve">     </w:t>
      </w:r>
      <w:r w:rsidRPr="0097389B">
        <w:rPr>
          <w:sz w:val="28"/>
          <w:szCs w:val="28"/>
          <w:lang w:val="it-IT"/>
        </w:rPr>
        <w:t xml:space="preserve"> (Matematica/Matematica finanziaria) </w:t>
      </w:r>
      <w:r w:rsidR="00873526">
        <w:rPr>
          <w:b/>
          <w:bCs/>
          <w:sz w:val="28"/>
          <w:szCs w:val="28"/>
          <w:lang w:val="it-IT"/>
        </w:rPr>
        <w:t xml:space="preserve">  </w:t>
      </w:r>
      <w:r w:rsidRPr="0097389B">
        <w:rPr>
          <w:b/>
          <w:bCs/>
          <w:sz w:val="28"/>
          <w:szCs w:val="28"/>
          <w:lang w:val="it-IT"/>
        </w:rPr>
        <w:t>CLASSE 3G</w:t>
      </w:r>
      <w:r w:rsidR="00873526">
        <w:rPr>
          <w:b/>
          <w:bCs/>
          <w:sz w:val="28"/>
          <w:szCs w:val="28"/>
          <w:lang w:val="it-IT"/>
        </w:rPr>
        <w:t xml:space="preserve"> </w:t>
      </w:r>
      <w:proofErr w:type="spellStart"/>
      <w:r w:rsidR="00873526">
        <w:rPr>
          <w:b/>
          <w:bCs/>
          <w:sz w:val="28"/>
          <w:szCs w:val="28"/>
          <w:lang w:val="it-IT"/>
        </w:rPr>
        <w:t>IeFP</w:t>
      </w:r>
      <w:proofErr w:type="spell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15"/>
        <w:gridCol w:w="1680"/>
        <w:gridCol w:w="938"/>
        <w:gridCol w:w="1466"/>
        <w:gridCol w:w="1295"/>
        <w:gridCol w:w="839"/>
        <w:gridCol w:w="1275"/>
        <w:gridCol w:w="1132"/>
        <w:gridCol w:w="1340"/>
        <w:gridCol w:w="1175"/>
        <w:gridCol w:w="945"/>
        <w:gridCol w:w="825"/>
        <w:gridCol w:w="499"/>
      </w:tblGrid>
      <w:tr w:rsidR="00594F5C" w:rsidRPr="0097389B" w14:paraId="61FD1098" w14:textId="777777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91DA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STANDARD FORMATIVI</w:t>
            </w:r>
          </w:p>
          <w:p w14:paraId="3E3D2FAD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MINIMI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C904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DECLINAZIONE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736C" w14:textId="77777777" w:rsidR="00594F5C" w:rsidRPr="0097389B" w:rsidRDefault="00594F5C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OSA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CF53" w14:textId="77777777" w:rsidR="00594F5C" w:rsidRPr="0097389B" w:rsidRDefault="00594F5C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ABILITA’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7BDF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CONOSCENE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CFE3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DISCIPLINE COINVOLTE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01F3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COMPETENZE ATTESE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6984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ABILITA’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ED87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CONOSCENE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5418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CONTENUTI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06E4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MODALITA’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416E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ANNO CORSO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E251" w14:textId="77777777" w:rsidR="00594F5C" w:rsidRPr="0097389B" w:rsidRDefault="00594F5C">
            <w:pPr>
              <w:snapToGrid w:val="0"/>
              <w:spacing w:line="100" w:lineRule="atLeast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ORE</w:t>
            </w:r>
          </w:p>
        </w:tc>
      </w:tr>
      <w:tr w:rsidR="00594F5C" w:rsidRPr="0097389B" w14:paraId="246A7620" w14:textId="777777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88E3" w14:textId="77777777" w:rsidR="00594F5C" w:rsidRPr="0097389B" w:rsidRDefault="00594F5C">
            <w:pPr>
              <w:snapToGrid w:val="0"/>
              <w:spacing w:before="120" w:after="120" w:line="100" w:lineRule="atLeast"/>
              <w:rPr>
                <w:rFonts w:ascii="Arial" w:hAnsi="Arial"/>
                <w:i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i/>
                <w:sz w:val="14"/>
                <w:szCs w:val="14"/>
                <w:lang w:val="it-IT"/>
              </w:rPr>
              <w:t>1. Comprendere le procedure che consentono di esprimere e risolvere le situazioni problematiche attraverso linguaggi formalizzati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34FE" w14:textId="77777777" w:rsidR="00594F5C" w:rsidRPr="0097389B" w:rsidRDefault="00594F5C">
            <w:pPr>
              <w:snapToGrid w:val="0"/>
              <w:spacing w:before="120" w:after="12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iCs/>
                <w:sz w:val="14"/>
                <w:szCs w:val="14"/>
                <w:lang w:val="it-IT"/>
              </w:rPr>
              <w:t xml:space="preserve">1.1 </w:t>
            </w:r>
            <w:r w:rsidRPr="0097389B">
              <w:rPr>
                <w:rFonts w:ascii="Arial" w:hAnsi="Arial"/>
                <w:sz w:val="14"/>
                <w:szCs w:val="14"/>
                <w:lang w:val="it-IT"/>
              </w:rPr>
              <w:t xml:space="preserve">Comprende il significato e le proprietà delle operazioni e utilizza strumenti, tecniche e strategie di calcolo </w:t>
            </w:r>
          </w:p>
          <w:p w14:paraId="31CFEDE2" w14:textId="77777777" w:rsidR="00594F5C" w:rsidRPr="0097389B" w:rsidRDefault="00594F5C">
            <w:pPr>
              <w:spacing w:before="120" w:after="120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10E5C973" w14:textId="77777777" w:rsidR="00594F5C" w:rsidRPr="0097389B" w:rsidRDefault="00594F5C">
            <w:pPr>
              <w:spacing w:before="120" w:after="12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iCs/>
                <w:sz w:val="14"/>
                <w:szCs w:val="14"/>
                <w:lang w:val="it-IT"/>
              </w:rPr>
              <w:t>1.2</w:t>
            </w:r>
            <w:r w:rsidRPr="0097389B">
              <w:rPr>
                <w:rFonts w:ascii="Arial" w:hAnsi="Arial"/>
                <w:sz w:val="14"/>
                <w:szCs w:val="14"/>
                <w:lang w:val="it-IT"/>
              </w:rPr>
              <w:t xml:space="preserve"> Analizza oggetti nel piano e nello spazio, calcolando perimetri, aree e volumi di semplici figure geometriche e costruisce modelli utilizzando figure</w:t>
            </w:r>
          </w:p>
          <w:p w14:paraId="5A6E0C27" w14:textId="77777777" w:rsidR="00594F5C" w:rsidRPr="0097389B" w:rsidRDefault="00594F5C">
            <w:pPr>
              <w:spacing w:before="120" w:after="12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iCs/>
                <w:sz w:val="14"/>
                <w:szCs w:val="14"/>
                <w:lang w:val="it-IT"/>
              </w:rPr>
              <w:t>1.3</w:t>
            </w:r>
            <w:r w:rsidRPr="0097389B">
              <w:rPr>
                <w:rFonts w:ascii="Arial" w:hAnsi="Arial"/>
                <w:sz w:val="14"/>
                <w:szCs w:val="14"/>
                <w:lang w:val="it-IT"/>
              </w:rPr>
              <w:t xml:space="preserve"> </w:t>
            </w:r>
            <w:r w:rsidRPr="0097389B">
              <w:rPr>
                <w:rFonts w:ascii="Arial" w:hAnsi="Arial"/>
                <w:iCs/>
                <w:sz w:val="14"/>
                <w:szCs w:val="14"/>
                <w:lang w:val="it-IT"/>
              </w:rPr>
              <w:t xml:space="preserve">Individua le strategie matematiche appropriate per la soluzione di problemi inerenti </w:t>
            </w:r>
            <w:proofErr w:type="gramStart"/>
            <w:r w:rsidRPr="0097389B">
              <w:rPr>
                <w:rFonts w:ascii="Arial" w:hAnsi="Arial"/>
                <w:iCs/>
                <w:sz w:val="14"/>
                <w:szCs w:val="14"/>
                <w:lang w:val="it-IT"/>
              </w:rPr>
              <w:t>la</w:t>
            </w:r>
            <w:proofErr w:type="gramEnd"/>
            <w:r w:rsidRPr="0097389B">
              <w:rPr>
                <w:rFonts w:ascii="Arial" w:hAnsi="Arial"/>
                <w:iCs/>
                <w:sz w:val="14"/>
                <w:szCs w:val="14"/>
                <w:lang w:val="it-IT"/>
              </w:rPr>
              <w:t xml:space="preserve"> vita quotidiana e professionale</w:t>
            </w:r>
            <w:r w:rsidRPr="0097389B">
              <w:rPr>
                <w:rFonts w:ascii="Arial" w:hAnsi="Arial"/>
                <w:sz w:val="14"/>
                <w:szCs w:val="14"/>
                <w:lang w:val="it-IT"/>
              </w:rPr>
              <w:t xml:space="preserve"> e motiva le risposte prodotte</w:t>
            </w:r>
          </w:p>
          <w:p w14:paraId="4AD52A08" w14:textId="77777777" w:rsidR="00594F5C" w:rsidRPr="0097389B" w:rsidRDefault="00594F5C">
            <w:pPr>
              <w:spacing w:before="120" w:after="120" w:line="100" w:lineRule="atLeast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6EBA4407" w14:textId="77777777" w:rsidR="00594F5C" w:rsidRPr="0097389B" w:rsidRDefault="00594F5C">
            <w:pPr>
              <w:spacing w:before="120" w:after="120" w:line="100" w:lineRule="atLeast"/>
              <w:rPr>
                <w:rFonts w:ascii="Arial" w:hAnsi="Arial"/>
                <w:sz w:val="14"/>
                <w:szCs w:val="14"/>
                <w:lang w:val="it-I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B98D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Utilizzare codici formali, strumenti, tecniche e strategie di calcolo con particolare attenzione a quelle riferibili e applicabili a situazioni concrete</w:t>
            </w:r>
          </w:p>
          <w:p w14:paraId="346B3D8D" w14:textId="77777777" w:rsidR="00594F5C" w:rsidRPr="0097389B" w:rsidRDefault="00594F5C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97389B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97389B">
              <w:rPr>
                <w:rFonts w:ascii="Arial" w:hAnsi="Arial" w:cs="Arial"/>
                <w:sz w:val="14"/>
                <w:szCs w:val="14"/>
              </w:rPr>
              <w:t>Cfr</w:t>
            </w:r>
            <w:proofErr w:type="spellEnd"/>
            <w:r w:rsidRPr="0097389B">
              <w:rPr>
                <w:rFonts w:ascii="Arial" w:hAnsi="Arial" w:cs="Arial"/>
                <w:sz w:val="14"/>
                <w:szCs w:val="14"/>
              </w:rPr>
              <w:t xml:space="preserve"> Standard </w:t>
            </w:r>
            <w:proofErr w:type="spellStart"/>
            <w:r w:rsidRPr="0097389B">
              <w:rPr>
                <w:rFonts w:ascii="Arial" w:hAnsi="Arial" w:cs="Arial"/>
                <w:sz w:val="14"/>
                <w:szCs w:val="14"/>
              </w:rPr>
              <w:t>formativi</w:t>
            </w:r>
            <w:proofErr w:type="spellEnd"/>
            <w:r w:rsidRPr="009738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7389B">
              <w:rPr>
                <w:rFonts w:ascii="Arial" w:hAnsi="Arial" w:cs="Arial"/>
                <w:sz w:val="14"/>
                <w:szCs w:val="14"/>
              </w:rPr>
              <w:t>minimi</w:t>
            </w:r>
            <w:proofErr w:type="spellEnd"/>
            <w:r w:rsidRPr="0097389B">
              <w:rPr>
                <w:rFonts w:ascii="Arial" w:hAnsi="Arial" w:cs="Arial"/>
                <w:sz w:val="14"/>
                <w:szCs w:val="14"/>
              </w:rPr>
              <w:t xml:space="preserve"> 1.1, 1.3)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1049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ABILITA’ STRUMENTALI SPECIFICHE</w:t>
            </w:r>
          </w:p>
          <w:p w14:paraId="55EE6DA0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Stimare l’ordine di grandezza del risultato di un calcolo numerico; approssimare a meno di una fissata incertezza risultati di operazioni numeriche.</w:t>
            </w:r>
          </w:p>
          <w:p w14:paraId="36F07A4D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Applicare tecniche e procedure di calcolo anche a situazioni concrete</w:t>
            </w:r>
          </w:p>
          <w:p w14:paraId="4290BA62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Utilizzare strumenti di calcolo automatico</w:t>
            </w:r>
          </w:p>
          <w:p w14:paraId="454B1658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Interpretare e costruire rappresentazioni grafiche di relazioni e corrispondenze definite formalmente o empiricamente</w:t>
            </w:r>
          </w:p>
          <w:p w14:paraId="6CA51884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Ritrovare e usare, in contesti diversi, semplici relazioni goniometriche</w:t>
            </w:r>
          </w:p>
          <w:p w14:paraId="14AA6509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67F2BF18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SOLUZIONE DI PROBLEMI</w:t>
            </w:r>
          </w:p>
          <w:p w14:paraId="6699D7BB" w14:textId="77777777" w:rsidR="00594F5C" w:rsidRPr="0097389B" w:rsidRDefault="00594F5C">
            <w:pPr>
              <w:autoSpaceDE w:val="0"/>
              <w:snapToGrid w:val="0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sz w:val="14"/>
                <w:szCs w:val="14"/>
                <w:lang w:val="it-IT"/>
              </w:rPr>
              <w:t xml:space="preserve">- Impostare e risolvere semplici problemi che si presentano nei contesti di vita quotidiana, </w:t>
            </w:r>
            <w:proofErr w:type="spellStart"/>
            <w:r w:rsidRPr="0097389B">
              <w:rPr>
                <w:rFonts w:ascii="Arial" w:hAnsi="Arial"/>
                <w:sz w:val="14"/>
                <w:szCs w:val="14"/>
                <w:lang w:val="it-IT"/>
              </w:rPr>
              <w:t>modellizzabili</w:t>
            </w:r>
            <w:proofErr w:type="spellEnd"/>
            <w:r w:rsidRPr="0097389B">
              <w:rPr>
                <w:rFonts w:ascii="Arial" w:hAnsi="Arial"/>
                <w:sz w:val="14"/>
                <w:szCs w:val="14"/>
                <w:lang w:val="it-IT"/>
              </w:rPr>
              <w:t xml:space="preserve"> attraverso strumenti e procedure algebrici.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FCDF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Insiemi loro caratteristiche e rappresentazioni</w:t>
            </w:r>
          </w:p>
          <w:p w14:paraId="15F2CBFC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Ripresa degli insiemi numerici e dell’aritmetica: numeri naturali, relativi, razionali, reali: definizione, proprietà, operazioni</w:t>
            </w:r>
          </w:p>
          <w:p w14:paraId="1E883547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Scrittura posizionale dei numeri</w:t>
            </w:r>
          </w:p>
          <w:p w14:paraId="6A709724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Rapporti, percentuali e proporzioni</w:t>
            </w:r>
          </w:p>
          <w:p w14:paraId="7C6342AD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Numeri algebrici e trascendenti</w:t>
            </w:r>
          </w:p>
          <w:p w14:paraId="0701D7B2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Calcolo letterale: monomi e polinomi, semplici fattorizzazioni</w:t>
            </w:r>
          </w:p>
          <w:p w14:paraId="6CBC6A0E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Scomposizione di polinomi</w:t>
            </w:r>
          </w:p>
          <w:p w14:paraId="133D833D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Operazioni con le frazioni algebriche</w:t>
            </w:r>
          </w:p>
          <w:p w14:paraId="39E08138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Equazioni e semplici disequazioni di primo grado.</w:t>
            </w:r>
          </w:p>
          <w:p w14:paraId="74CA14D0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Sistemi di equazioni e primo grado: risoluzione algebrica e grafica</w:t>
            </w:r>
          </w:p>
          <w:p w14:paraId="078D56BE" w14:textId="77777777" w:rsidR="00594F5C" w:rsidRPr="0097389B" w:rsidRDefault="00594F5C">
            <w:pPr>
              <w:autoSpaceDE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Equazioni di secondo grado: risoluzione algebrica e grafica</w:t>
            </w:r>
          </w:p>
          <w:p w14:paraId="54456F25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 w:cs="Arial"/>
                <w:sz w:val="14"/>
                <w:szCs w:val="14"/>
                <w:lang w:val="it-IT"/>
              </w:rPr>
              <w:t>- La nozione di funzione: funzioni costanti, costanti a tratti, lineari, quadratiche, di proporzionalità inversa</w:t>
            </w:r>
          </w:p>
          <w:p w14:paraId="06C5BA28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6A835098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BCAC" w14:textId="77777777" w:rsidR="00594F5C" w:rsidRPr="0097389B" w:rsidRDefault="00594F5C">
            <w:pPr>
              <w:snapToGrid w:val="0"/>
              <w:spacing w:line="100" w:lineRule="atLeast"/>
              <w:rPr>
                <w:rFonts w:ascii="Arial" w:hAnsi="Arial"/>
                <w:sz w:val="14"/>
                <w:szCs w:val="14"/>
              </w:rPr>
            </w:pPr>
            <w:r w:rsidRPr="0097389B">
              <w:rPr>
                <w:rFonts w:ascii="Arial" w:hAnsi="Arial"/>
                <w:sz w:val="14"/>
                <w:szCs w:val="14"/>
              </w:rPr>
              <w:lastRenderedPageBreak/>
              <w:t xml:space="preserve">Economia </w:t>
            </w:r>
            <w:proofErr w:type="spellStart"/>
            <w:r w:rsidRPr="0097389B">
              <w:rPr>
                <w:rFonts w:ascii="Arial" w:hAnsi="Arial"/>
                <w:sz w:val="14"/>
                <w:szCs w:val="14"/>
              </w:rPr>
              <w:t>aziendale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EA14" w14:textId="77777777" w:rsidR="00594F5C" w:rsidRPr="0097389B" w:rsidRDefault="00594F5C">
            <w:pPr>
              <w:snapToGrid w:val="0"/>
              <w:spacing w:line="100" w:lineRule="atLeast"/>
              <w:rPr>
                <w:rFonts w:ascii="Arial" w:hAnsi="Arial"/>
                <w:sz w:val="14"/>
                <w:szCs w:val="14"/>
                <w:lang w:val="it-IT"/>
              </w:rPr>
            </w:pPr>
            <w:r w:rsidRPr="0097389B">
              <w:rPr>
                <w:rFonts w:ascii="Arial" w:hAnsi="Arial"/>
                <w:sz w:val="14"/>
                <w:szCs w:val="14"/>
                <w:lang w:val="it-IT"/>
              </w:rPr>
              <w:t>Padroneggiare concetti matematici e scientifici fondamentali, semplici procedure di calcolo e di analisi per descrivere e interpretare sistemi, processi, fenomeni e per risolvere situazioni problematiche di vario tipo legate al proprio contesto di vita quotidiano e professionale.</w:t>
            </w:r>
          </w:p>
          <w:p w14:paraId="4799C1B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  <w:lang w:val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F852" w14:textId="77777777" w:rsidR="00594F5C" w:rsidRPr="0097389B" w:rsidRDefault="00594F5C">
            <w:pPr>
              <w:snapToGrid w:val="0"/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Applicare tecniche e processi di calcolo aritmetico e algebrico per affrontare problemi di vario tipo del proprio contesto. </w:t>
            </w:r>
          </w:p>
          <w:p w14:paraId="1D4B4B24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C8E668A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E009A65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82FDBA5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F0A49AC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8B90136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C70312A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71AC2BE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8ADCC7C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E8AAC9A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90C7DF0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4F4852E7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24A14548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9EB9B12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proofErr w:type="spellStart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PadroneggIare</w:t>
            </w:r>
            <w:proofErr w:type="spellEnd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l'uso della lettera come mero simbolo e come variabile.</w:t>
            </w:r>
          </w:p>
          <w:p w14:paraId="3EA8D90E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6E9BCDEB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6A37966C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7192965B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1F9F1B32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35E303A3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610F6013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Applicare le proprietà geometriche delle figure per risolvere problemi </w:t>
            </w:r>
          </w:p>
          <w:p w14:paraId="25E5AD45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7734E6E9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438B7759" w14:textId="77777777" w:rsidR="00594F5C" w:rsidRPr="0097389B" w:rsidRDefault="00594F5C">
            <w:pPr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Identificare i fenomeni connessi ai processi del proprio settore professionale che possono </w:t>
            </w:r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t xml:space="preserve">essere indagati in </w:t>
            </w:r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lastRenderedPageBreak/>
              <w:t>modo scientifico</w:t>
            </w:r>
          </w:p>
          <w:p w14:paraId="586E712A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FF83E50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17B45AD" w14:textId="77777777" w:rsidR="00594F5C" w:rsidRPr="0097389B" w:rsidRDefault="00594F5C">
            <w:pPr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Utilizzare strumenti e metodi di analisi quantitativa e qualitativa per indagare i fenomeni </w:t>
            </w:r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t>appartenenti ai processi di settore</w:t>
            </w:r>
          </w:p>
          <w:p w14:paraId="412CC3AE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6D5BCF23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76266540" w14:textId="77777777" w:rsidR="00594F5C" w:rsidRPr="0097389B" w:rsidRDefault="00594F5C">
            <w:pPr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Rilevare, elaborare e rappresentare anche graficamente e tramite applicazioni informatiche </w:t>
            </w:r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t>dati significativi per la comprensione e lo svolgimento di attività di settore</w:t>
            </w:r>
          </w:p>
          <w:p w14:paraId="3A074C0D" w14:textId="77777777" w:rsidR="0097389B" w:rsidRPr="0097389B" w:rsidRDefault="0097389B">
            <w:pPr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</w:p>
          <w:p w14:paraId="44FD55AE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Utilizzare linguaggi tecnici e logico-matematici specifici </w:t>
            </w:r>
          </w:p>
          <w:p w14:paraId="45CCCE93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5D1DB97D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5861D350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3BF49B46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31F5A5E5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37EA1763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2A8FF899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7040D1EE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01C29B30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21C84081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1A5F53F5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A63C" w14:textId="77777777" w:rsidR="00594F5C" w:rsidRPr="0097389B" w:rsidRDefault="00594F5C">
            <w:pPr>
              <w:snapToGrid w:val="0"/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lastRenderedPageBreak/>
              <w:t xml:space="preserve"> Caratteristiche del linguaggio (regole e sintassi) ed elementi di matematica: - concetto e </w:t>
            </w:r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t xml:space="preserve">metodi di </w:t>
            </w:r>
            <w:proofErr w:type="gramStart"/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t>approssimazione  -</w:t>
            </w:r>
            <w:proofErr w:type="gramEnd"/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t xml:space="preserve"> risoluzione algebrica di problemi- rappresentazione grafica di grandezze che implicano relazioni    - elementi di calcolo statistico  - figure  geometriche, loro proprietà e trasformazioni  </w:t>
            </w:r>
          </w:p>
          <w:p w14:paraId="570A2988" w14:textId="77777777" w:rsidR="00594F5C" w:rsidRPr="0097389B" w:rsidRDefault="00594F5C">
            <w:pPr>
              <w:autoSpaceDE w:val="0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</w:p>
          <w:p w14:paraId="3BE8292A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>Fasi e tecniche risolutive di un problema</w:t>
            </w:r>
          </w:p>
          <w:p w14:paraId="547FF32B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4BA09A54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>Complementi di matematica di settore</w:t>
            </w:r>
          </w:p>
          <w:p w14:paraId="6B4D5CF5" w14:textId="77777777" w:rsidR="00594F5C" w:rsidRPr="0097389B" w:rsidRDefault="00594F5C">
            <w:pPr>
              <w:autoSpaceDE w:val="0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>Elementi di calcolo professionale</w:t>
            </w:r>
          </w:p>
          <w:p w14:paraId="11F4180C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5C4B2D58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4B177085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5D447934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26EAA665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12FE36C1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3D873738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075E4686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46C43ABA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710DC650" w14:textId="77777777" w:rsidR="00594F5C" w:rsidRPr="0097389B" w:rsidRDefault="00594F5C">
            <w:pPr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</w:p>
          <w:p w14:paraId="387DD59D" w14:textId="77777777" w:rsidR="00594F5C" w:rsidRPr="0097389B" w:rsidRDefault="00594F5C">
            <w:pPr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</w:p>
          <w:p w14:paraId="4E78A6E6" w14:textId="77777777" w:rsidR="00594F5C" w:rsidRPr="0097389B" w:rsidRDefault="00594F5C">
            <w:pPr>
              <w:spacing w:line="100" w:lineRule="atLeast"/>
              <w:rPr>
                <w:rFonts w:ascii="Arial" w:eastAsia="Mangal" w:hAnsi="Arial" w:cs="Mangal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Elementi base di metodologia della ricerca scientifica e di metodo sperimentale applicabili </w:t>
            </w:r>
            <w:r w:rsidRPr="0097389B">
              <w:rPr>
                <w:rFonts w:ascii="Arial" w:eastAsia="Mangal" w:hAnsi="Arial" w:cs="Mangal"/>
                <w:sz w:val="14"/>
                <w:szCs w:val="14"/>
                <w:lang w:val="it-IT"/>
              </w:rPr>
              <w:t>al settore professionale</w:t>
            </w:r>
          </w:p>
          <w:p w14:paraId="05A7AE9C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0CE23D1D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5E4F3BFA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20BCD9BD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07F9DB11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>Elementi e modelli di base relativi ai saperi scientifici richiesti dal settore professionale</w:t>
            </w:r>
          </w:p>
          <w:p w14:paraId="1755BF85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4FA10877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</w:p>
          <w:p w14:paraId="6FCE8B14" w14:textId="77777777" w:rsidR="00594F5C" w:rsidRPr="0097389B" w:rsidRDefault="00594F5C">
            <w:pPr>
              <w:spacing w:line="100" w:lineRule="atLeast"/>
              <w:rPr>
                <w:rFonts w:ascii="Arial" w:eastAsia="Garamond" w:hAnsi="Arial" w:cs="Garamond"/>
                <w:sz w:val="14"/>
                <w:szCs w:val="14"/>
                <w:lang w:val="it-IT"/>
              </w:rPr>
            </w:pPr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Applicazioni, strumenti e tecniche </w:t>
            </w:r>
            <w:proofErr w:type="gramStart"/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>per  l’elaborazione</w:t>
            </w:r>
            <w:proofErr w:type="gramEnd"/>
            <w:r w:rsidRPr="0097389B">
              <w:rPr>
                <w:rFonts w:ascii="Arial" w:eastAsia="Garamond" w:hAnsi="Arial" w:cs="Garamond"/>
                <w:sz w:val="14"/>
                <w:szCs w:val="14"/>
                <w:lang w:val="it-IT"/>
              </w:rPr>
              <w:t xml:space="preserve"> e la rappresentazione di dati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73E7" w14:textId="77777777" w:rsidR="00594F5C" w:rsidRPr="0097389B" w:rsidRDefault="00594F5C">
            <w:pPr>
              <w:snapToGrid w:val="0"/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lastRenderedPageBreak/>
              <w:t>Potenze, proporzioni rapporti e percentuali.</w:t>
            </w:r>
          </w:p>
          <w:p w14:paraId="48FD45A6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765DE40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Le operazioni letterali</w:t>
            </w:r>
          </w:p>
          <w:p w14:paraId="5A0C1B22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1D79D80C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Equazioni di primo grado</w:t>
            </w:r>
          </w:p>
          <w:p w14:paraId="6661FF07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88191FF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Le principali figure </w:t>
            </w:r>
            <w:proofErr w:type="gramStart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geometriche  nel</w:t>
            </w:r>
            <w:proofErr w:type="gramEnd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 xml:space="preserve"> piano(calcolo del perimetro e </w:t>
            </w:r>
            <w:proofErr w:type="spellStart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dll'aria</w:t>
            </w:r>
            <w:proofErr w:type="spellEnd"/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).</w:t>
            </w:r>
          </w:p>
          <w:p w14:paraId="7DCAD766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69B6563E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Teorema di Pitagora</w:t>
            </w:r>
          </w:p>
          <w:p w14:paraId="131781D6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07DCA525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36B82AF9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2556494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L'interesse e il montante</w:t>
            </w:r>
          </w:p>
          <w:p w14:paraId="31005E9A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763A15CE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Lo sconto commerciale</w:t>
            </w:r>
          </w:p>
          <w:p w14:paraId="2D637433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  <w:p w14:paraId="5B6DA5D0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  <w:r w:rsidRPr="0097389B"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  <w:t>I riparti proporzionali</w:t>
            </w:r>
          </w:p>
          <w:p w14:paraId="187EFBE0" w14:textId="77777777" w:rsidR="00594F5C" w:rsidRPr="0097389B" w:rsidRDefault="00594F5C">
            <w:pPr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  <w:lang w:val="it-I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75A6" w14:textId="77777777" w:rsidR="00594F5C" w:rsidRPr="0097389B" w:rsidRDefault="00594F5C">
            <w:pPr>
              <w:snapToGrid w:val="0"/>
              <w:spacing w:line="100" w:lineRule="atLeast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195B40C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  <w:proofErr w:type="spellStart"/>
            <w:r w:rsidRPr="0097389B">
              <w:rPr>
                <w:rFonts w:ascii="Arial" w:hAnsi="Arial"/>
                <w:sz w:val="14"/>
                <w:szCs w:val="14"/>
              </w:rPr>
              <w:t>Lezione</w:t>
            </w:r>
            <w:proofErr w:type="spellEnd"/>
            <w:r w:rsidRPr="0097389B"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 w:rsidRPr="0097389B">
              <w:rPr>
                <w:rFonts w:ascii="Arial" w:hAnsi="Arial"/>
                <w:sz w:val="14"/>
                <w:szCs w:val="14"/>
              </w:rPr>
              <w:t>frontale</w:t>
            </w:r>
            <w:proofErr w:type="spellEnd"/>
          </w:p>
          <w:p w14:paraId="5CD0626A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15C53B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  <w:r w:rsidRPr="0097389B">
              <w:rPr>
                <w:rFonts w:ascii="Arial" w:hAnsi="Arial"/>
                <w:sz w:val="14"/>
                <w:szCs w:val="14"/>
              </w:rPr>
              <w:t>Problem solving</w:t>
            </w:r>
          </w:p>
          <w:p w14:paraId="0E04CA8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8DA939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45C7C3E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  <w:proofErr w:type="spellStart"/>
            <w:r w:rsidRPr="0097389B">
              <w:rPr>
                <w:rFonts w:ascii="Arial" w:hAnsi="Arial"/>
                <w:sz w:val="14"/>
                <w:szCs w:val="14"/>
              </w:rPr>
              <w:t>Esercitazioni</w:t>
            </w:r>
            <w:proofErr w:type="spellEnd"/>
          </w:p>
          <w:p w14:paraId="0B172A72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2C41BAD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866818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F841565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935BF7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DFF617E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94C052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46D7B1C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718BCE3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B131087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56DF08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5B00FBA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E58396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99DD372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6C57F67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1B554BA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4805A43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B136507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217893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BF814B8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73F957D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D568A3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C0052F6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337BAD91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ABE5371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293DFA1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DF70B9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983789D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3B70F0D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0C954C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6C5C48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C1193BB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95D769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19AD92B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C8A1273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7F298B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0D9CDF7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EBF77FD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326AF708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C93CABE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CD5B6E2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DD5F078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376E27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2D9E16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BA89916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E05C013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DA685FF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86F7376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6AD3807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E4B4D4B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39E10D8A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9D13211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397A5BDE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6231523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AEEB01D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1E71E8E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3A8BF525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64851D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3F77ED22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6D1174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E75F3A7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E111BD2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1650C1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C8D050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905B181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A77A04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A4C3B08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9814BB8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04292F4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50C94EC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EBA0C5B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278EB2E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33E321BF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B9274A7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C920376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89B82B5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0F2467B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9867F60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7D1638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6E46605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32AB331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82955C9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64CCEAF1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245E012F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560358D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6F33505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B45CFA5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103BA3B8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B0474DA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503B313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09F9BE9E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4D12574A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53AB8BF2" w14:textId="77777777" w:rsidR="00594F5C" w:rsidRPr="0097389B" w:rsidRDefault="00594F5C">
            <w:pPr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  <w:p w14:paraId="7724A97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13CC" w14:textId="77777777" w:rsidR="00594F5C" w:rsidRPr="0097389B" w:rsidRDefault="00594F5C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97389B">
              <w:rPr>
                <w:rFonts w:ascii="Arial" w:hAnsi="Arial"/>
                <w:b/>
                <w:sz w:val="14"/>
                <w:szCs w:val="14"/>
              </w:rPr>
              <w:lastRenderedPageBreak/>
              <w:t>3</w:t>
            </w:r>
          </w:p>
          <w:p w14:paraId="5D0F6ED2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41B55D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7B8F3F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D753DC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5CFC15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E396D2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C1DCB6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E123FB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D23E40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4F03E2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F8E4FC9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197D38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899842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470B8C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36D3228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F2A2B82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FD3E12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E72A271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ECE7EC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2E254D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FDD669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BB58852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E3B86F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CB6392E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65BC661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7A4512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5CAEB43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4B040D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8B4F164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609D6F61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2C6C53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6E8894D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8C1D47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F01B30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F3DD16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1986A84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F3AFF9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56C92E2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14BBD13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1A134A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06CDD34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B6EF02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69FEEC7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3C28059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7C2BE7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512611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D241C4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D5DB6F8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F41268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16EF79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91DDFE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A249983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921F2B8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66960EA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3B7A78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7A3D56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33F33C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AB12A5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9B1FA1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BD302F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9259EB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345A16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614EA41E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0FB04B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8F0B6F2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5A75348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F32C42E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99CD613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0CD8E0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8CEE848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4B1D30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64FA325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6D6B5D92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AF19BEE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1F7D6E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BFBFC71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D102815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FDE8DD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7F42D4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D79AAC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F9A422E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BE9B207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4F5FB625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25DB902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3369C95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121ED9A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DA4EEF5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1B7007D2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33E8BC7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0292C50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539E3074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sz w:val="14"/>
                <w:szCs w:val="14"/>
              </w:rPr>
            </w:pPr>
          </w:p>
          <w:p w14:paraId="76B5BCD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351A67C3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510B6DCB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3E7FE94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4C25FFA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68CE3503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49D49186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7ADFAEEC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72468D7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17AEFB0F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2EE231A9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3697F79D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7F0305FE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3209D7D0" w14:textId="77777777" w:rsidR="00594F5C" w:rsidRPr="0097389B" w:rsidRDefault="00594F5C">
            <w:pPr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07D3" w14:textId="77777777" w:rsidR="00594F5C" w:rsidRPr="0097389B" w:rsidRDefault="00594F5C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lastRenderedPageBreak/>
              <w:t>10</w:t>
            </w:r>
          </w:p>
          <w:p w14:paraId="759E0B81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4B2C5C9B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7FE9932D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3EC022A1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6BFD48F0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6EE3FFD8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10</w:t>
            </w:r>
          </w:p>
          <w:p w14:paraId="3BDAE799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57F3A23C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38A3C6D7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10</w:t>
            </w:r>
          </w:p>
          <w:p w14:paraId="7E100749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47F46BE9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06DCB52C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12</w:t>
            </w:r>
          </w:p>
          <w:p w14:paraId="5C1EFF32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2C31136E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71C33CDF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6A033603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183C0CCD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52C3C3AD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3B36AE52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3BCA5DE6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6</w:t>
            </w:r>
          </w:p>
          <w:p w14:paraId="5D811FC9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3DAD5D0D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3ED79F4E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7107362B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3CB610B9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8</w:t>
            </w:r>
          </w:p>
          <w:p w14:paraId="2FAC61D9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0332971B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46DB8F0C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6</w:t>
            </w:r>
          </w:p>
          <w:p w14:paraId="700B8797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55DA099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14:paraId="73E6C10E" w14:textId="77777777" w:rsidR="00594F5C" w:rsidRPr="0097389B" w:rsidRDefault="00594F5C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97389B">
              <w:rPr>
                <w:b/>
                <w:sz w:val="14"/>
                <w:szCs w:val="14"/>
              </w:rPr>
              <w:t>4</w:t>
            </w:r>
          </w:p>
          <w:p w14:paraId="76892E1E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7BB34CE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3E578B6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554A89A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1BD4BE31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B9111A7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175F01D2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2D59A13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7849B0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53B2F82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A9A664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05228F3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AF9E1D8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F5A071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BCDEAB8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5B2831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C5ADE2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5090969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6BABE1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51A3924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A0EDEF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78B7442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BF7BE01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A40DE6B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5A16F3C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7D352BC2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7BDC9EF2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9CA924A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B5AFBC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7C799B11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03EC798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37C0C2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28EA15C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75200DB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FF7A6AD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AC221E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49A5ED9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713587D1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2DA846BA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2BAE135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0285B7A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74A289E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305125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49C4387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9D78249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BAE081B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1E79C8A1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11293A4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0B6DB8A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210F243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F2A9F8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135C87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757D84B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0117A08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9836081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01A240E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15E61C3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7D4DF0B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7C7D6EE7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73147FD0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74783DFA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3EEA3EB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35135134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11F01C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5D93C026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83F6CFE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0444F111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63E0D3C5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4329080E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  <w:p w14:paraId="1826D29C" w14:textId="77777777" w:rsidR="00594F5C" w:rsidRPr="0097389B" w:rsidRDefault="00594F5C">
            <w:pPr>
              <w:spacing w:line="100" w:lineRule="atLeast"/>
              <w:rPr>
                <w:b/>
                <w:sz w:val="14"/>
                <w:szCs w:val="14"/>
              </w:rPr>
            </w:pPr>
          </w:p>
        </w:tc>
      </w:tr>
      <w:tr w:rsidR="00594F5C" w:rsidRPr="0097389B" w14:paraId="6168C336" w14:textId="77777777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8018" w14:textId="77777777" w:rsidR="00594F5C" w:rsidRPr="0097389B" w:rsidRDefault="00594F5C">
            <w:pPr>
              <w:snapToGrid w:val="0"/>
              <w:spacing w:before="120" w:after="120" w:line="100" w:lineRule="atLeast"/>
              <w:rPr>
                <w:rFonts w:ascii="Arial" w:hAnsi="Arial"/>
                <w:i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8E3B9" w14:textId="77777777" w:rsidR="00594F5C" w:rsidRPr="0097389B" w:rsidRDefault="00594F5C">
            <w:pPr>
              <w:snapToGrid w:val="0"/>
              <w:spacing w:before="120" w:after="12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033B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ABCC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0A83F" w14:textId="77777777" w:rsidR="00594F5C" w:rsidRPr="0097389B" w:rsidRDefault="00594F5C">
            <w:pPr>
              <w:autoSpaceDE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4B62" w14:textId="77777777" w:rsidR="00594F5C" w:rsidRPr="0097389B" w:rsidRDefault="00594F5C">
            <w:pPr>
              <w:snapToGrid w:val="0"/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C7EB" w14:textId="77777777" w:rsidR="00594F5C" w:rsidRPr="0097389B" w:rsidRDefault="00594F5C">
            <w:pPr>
              <w:snapToGrid w:val="0"/>
              <w:spacing w:line="100" w:lineRule="atLeas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49A0" w14:textId="77777777" w:rsidR="00594F5C" w:rsidRPr="0097389B" w:rsidRDefault="00594F5C">
            <w:pPr>
              <w:snapToGrid w:val="0"/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755D" w14:textId="77777777" w:rsidR="00594F5C" w:rsidRPr="0097389B" w:rsidRDefault="00594F5C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3C63" w14:textId="77777777" w:rsidR="00594F5C" w:rsidRPr="0097389B" w:rsidRDefault="00594F5C">
            <w:pPr>
              <w:snapToGrid w:val="0"/>
              <w:spacing w:line="100" w:lineRule="atLeast"/>
              <w:rPr>
                <w:rFonts w:ascii="Arial" w:eastAsia="HelveticaNeue-Light" w:hAnsi="Arial" w:cs="HelveticaNeue-Light"/>
                <w:sz w:val="14"/>
                <w:szCs w:val="1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865F" w14:textId="77777777" w:rsidR="00594F5C" w:rsidRPr="0097389B" w:rsidRDefault="00594F5C">
            <w:pPr>
              <w:snapToGrid w:val="0"/>
              <w:spacing w:line="100" w:lineRule="atLeas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97389B">
              <w:rPr>
                <w:rFonts w:ascii="Arial" w:hAnsi="Arial"/>
                <w:b/>
                <w:bCs/>
                <w:sz w:val="14"/>
                <w:szCs w:val="14"/>
              </w:rPr>
              <w:t>TOTALE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AD45" w14:textId="77777777" w:rsidR="00594F5C" w:rsidRPr="0097389B" w:rsidRDefault="00594F5C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97389B">
              <w:rPr>
                <w:rFonts w:ascii="Arial" w:hAnsi="Arial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A34" w14:textId="77777777" w:rsidR="00594F5C" w:rsidRPr="0097389B" w:rsidRDefault="00594F5C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97389B">
              <w:rPr>
                <w:rFonts w:ascii="Arial" w:hAnsi="Arial"/>
                <w:b/>
                <w:bCs/>
                <w:sz w:val="14"/>
                <w:szCs w:val="14"/>
              </w:rPr>
              <w:t>66</w:t>
            </w:r>
          </w:p>
        </w:tc>
      </w:tr>
    </w:tbl>
    <w:p w14:paraId="0B15E2E9" w14:textId="77777777" w:rsidR="00594F5C" w:rsidRDefault="00594F5C">
      <w:pPr>
        <w:snapToGrid w:val="0"/>
        <w:spacing w:before="120" w:after="120"/>
      </w:pPr>
    </w:p>
    <w:sectPr w:rsidR="00594F5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charset w:val="00"/>
    <w:family w:val="swiss"/>
    <w:pitch w:val="default"/>
  </w:font>
  <w:font w:name="StymieBT-Ligh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B"/>
    <w:rsid w:val="001A4A99"/>
    <w:rsid w:val="003073D3"/>
    <w:rsid w:val="00594F5C"/>
    <w:rsid w:val="00873526"/>
    <w:rsid w:val="0097389B"/>
    <w:rsid w:val="00990A27"/>
    <w:rsid w:val="009D52C0"/>
    <w:rsid w:val="00CE37E8"/>
    <w:rsid w:val="00E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505525"/>
  <w15:chartTrackingRefBased/>
  <w15:docId w15:val="{13F63241-A0CE-48F1-8DEE-9A7AFC1C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SimSun"/>
      <w:kern w:val="1"/>
      <w:sz w:val="24"/>
      <w:szCs w:val="24"/>
      <w:lang w:val="en-GB"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color w:val="000000"/>
    </w:rPr>
  </w:style>
  <w:style w:type="character" w:customStyle="1" w:styleId="Carpredefinitoparagrafo1">
    <w:name w:val="Car. predefinito paragrafo1"/>
  </w:style>
  <w:style w:type="character" w:customStyle="1" w:styleId="WW8Num37z0">
    <w:name w:val="WW8Num37z0"/>
    <w:rPr>
      <w:color w:val="00000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val="en-GB"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A9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1A4A99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cp:lastModifiedBy>Piergiovanni Irene</cp:lastModifiedBy>
  <cp:revision>2</cp:revision>
  <cp:lastPrinted>2017-05-22T06:18:00Z</cp:lastPrinted>
  <dcterms:created xsi:type="dcterms:W3CDTF">2020-05-12T12:35:00Z</dcterms:created>
  <dcterms:modified xsi:type="dcterms:W3CDTF">2020-05-12T12:35:00Z</dcterms:modified>
</cp:coreProperties>
</file>